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992A" w14:textId="77777777" w:rsidR="00AD6FE9" w:rsidRDefault="00AD6FE9" w:rsidP="00AD6FE9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3873"/>
        <w:gridCol w:w="3319"/>
      </w:tblGrid>
      <w:tr w:rsidR="00AD6FE9" w:rsidRPr="00AD57BA" w14:paraId="18556930" w14:textId="77777777" w:rsidTr="00EF78D2">
        <w:trPr>
          <w:trHeight w:val="772"/>
        </w:trPr>
        <w:tc>
          <w:tcPr>
            <w:tcW w:w="2448" w:type="dxa"/>
            <w:vMerge w:val="restart"/>
            <w:shd w:val="clear" w:color="auto" w:fill="auto"/>
          </w:tcPr>
          <w:p w14:paraId="185B8BF2" w14:textId="77777777" w:rsidR="00AD6FE9" w:rsidRPr="00AD57BA" w:rsidRDefault="00AD6FE9" w:rsidP="00EF78D2">
            <w:pPr>
              <w:rPr>
                <w:rFonts w:ascii="Bookman Old Style" w:hAnsi="Bookman Old Style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2E1A8CC0" wp14:editId="4B966F3A">
                  <wp:extent cx="1367790" cy="1089660"/>
                  <wp:effectExtent l="1905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0B14726C" w14:textId="77777777" w:rsidR="00AD6FE9" w:rsidRPr="001941AA" w:rsidRDefault="00AD6FE9" w:rsidP="00EF78D2">
            <w:pPr>
              <w:ind w:hanging="108"/>
              <w:jc w:val="center"/>
              <w:rPr>
                <w:rFonts w:ascii="Bookman Old Style" w:hAnsi="Bookman Old Style"/>
                <w:color w:val="17365D"/>
              </w:rPr>
            </w:pPr>
            <w:r w:rsidRPr="001941AA">
              <w:rPr>
                <w:rFonts w:ascii="Bookman Old Style" w:hAnsi="Bookman Old Style"/>
                <w:b/>
                <w:color w:val="17365D"/>
              </w:rPr>
              <w:t>Køng Museum</w:t>
            </w:r>
            <w:r>
              <w:rPr>
                <w:rFonts w:ascii="Bookman Old Style" w:hAnsi="Bookman Old Style"/>
                <w:b/>
                <w:color w:val="17365D"/>
              </w:rPr>
              <w:t>s Støtteforening</w:t>
            </w:r>
          </w:p>
        </w:tc>
        <w:tc>
          <w:tcPr>
            <w:tcW w:w="3370" w:type="dxa"/>
            <w:vMerge w:val="restart"/>
            <w:shd w:val="clear" w:color="auto" w:fill="auto"/>
          </w:tcPr>
          <w:p w14:paraId="2A7652DB" w14:textId="77777777" w:rsidR="00AD6FE9" w:rsidRPr="00AD57BA" w:rsidRDefault="00AD6FE9" w:rsidP="00EF78D2">
            <w:pPr>
              <w:rPr>
                <w:rFonts w:ascii="Bookman Old Style" w:hAnsi="Bookman Old Style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6535D6DD" wp14:editId="5D80D179">
                  <wp:extent cx="1367790" cy="1089660"/>
                  <wp:effectExtent l="19050" t="0" r="381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E9" w:rsidRPr="00AD57BA" w14:paraId="76322E4E" w14:textId="77777777" w:rsidTr="00EF78D2">
        <w:tc>
          <w:tcPr>
            <w:tcW w:w="2448" w:type="dxa"/>
            <w:vMerge/>
            <w:shd w:val="clear" w:color="auto" w:fill="auto"/>
          </w:tcPr>
          <w:p w14:paraId="1FB110CF" w14:textId="77777777" w:rsidR="00AD6FE9" w:rsidRPr="00AD57BA" w:rsidRDefault="00AD6FE9" w:rsidP="00EF78D2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shd w:val="clear" w:color="auto" w:fill="auto"/>
          </w:tcPr>
          <w:p w14:paraId="66DE9BC8" w14:textId="77777777" w:rsidR="00AD6FE9" w:rsidRPr="001941AA" w:rsidRDefault="003F196B" w:rsidP="00EF78D2">
            <w:pPr>
              <w:pStyle w:val="Sidehoved"/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Køng Museum, Bygaden 27</w:t>
            </w:r>
          </w:p>
          <w:p w14:paraId="050B258C" w14:textId="77777777" w:rsidR="00AD6FE9" w:rsidRDefault="00AD6FE9" w:rsidP="00EF78D2">
            <w:pPr>
              <w:pStyle w:val="Sidehoved"/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 w:rsidRPr="001941AA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 </w:t>
            </w:r>
            <w:r w:rsidR="003F196B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Køng, </w:t>
            </w:r>
            <w:r w:rsidRPr="001941AA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4750 Lundby </w:t>
            </w:r>
          </w:p>
          <w:p w14:paraId="17AC0FD4" w14:textId="77777777" w:rsidR="00AD6FE9" w:rsidRPr="001941AA" w:rsidRDefault="00AD6FE9" w:rsidP="00EF78D2">
            <w:pPr>
              <w:pStyle w:val="Sidehoved"/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www.koengmuseum.dk</w:t>
            </w:r>
          </w:p>
          <w:p w14:paraId="3EE7F2AF" w14:textId="77777777" w:rsidR="00AD6FE9" w:rsidRPr="001941AA" w:rsidRDefault="00AD6FE9" w:rsidP="00AD6FE9">
            <w:pPr>
              <w:jc w:val="center"/>
              <w:rPr>
                <w:rFonts w:ascii="Bookman Old Style" w:hAnsi="Bookman Old Style"/>
                <w:color w:val="17365D"/>
              </w:rPr>
            </w:pP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Email:</w:t>
            </w:r>
            <w:r w:rsidRPr="001941AA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koengmuseum@gmail.com</w:t>
            </w:r>
          </w:p>
        </w:tc>
        <w:tc>
          <w:tcPr>
            <w:tcW w:w="3370" w:type="dxa"/>
            <w:vMerge/>
            <w:shd w:val="clear" w:color="auto" w:fill="auto"/>
          </w:tcPr>
          <w:p w14:paraId="63560607" w14:textId="77777777" w:rsidR="00AD6FE9" w:rsidRPr="00AD57BA" w:rsidRDefault="00AD6FE9" w:rsidP="00EF78D2">
            <w:pPr>
              <w:rPr>
                <w:rFonts w:ascii="Bookman Old Style" w:hAnsi="Bookman Old Style"/>
              </w:rPr>
            </w:pPr>
          </w:p>
        </w:tc>
      </w:tr>
    </w:tbl>
    <w:p w14:paraId="7E275886" w14:textId="77777777" w:rsidR="00AD6FE9" w:rsidRDefault="00AD6FE9" w:rsidP="00AD6FE9">
      <w:pPr>
        <w:pStyle w:val="Default"/>
        <w:rPr>
          <w:sz w:val="23"/>
          <w:szCs w:val="23"/>
        </w:rPr>
      </w:pPr>
    </w:p>
    <w:p w14:paraId="467C05FD" w14:textId="0DB54E62" w:rsidR="00AD6FE9" w:rsidRDefault="0049566F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Pressemeddelelse</w:t>
      </w:r>
      <w:r w:rsidR="00220CF5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="001D483A">
        <w:rPr>
          <w:rFonts w:asciiTheme="minorHAnsi" w:hAnsiTheme="minorHAnsi" w:cstheme="minorHAnsi"/>
          <w:sz w:val="23"/>
          <w:szCs w:val="23"/>
        </w:rPr>
        <w:t>1</w:t>
      </w:r>
      <w:r w:rsidR="00D0699A">
        <w:rPr>
          <w:rFonts w:asciiTheme="minorHAnsi" w:hAnsiTheme="minorHAnsi" w:cstheme="minorHAnsi"/>
          <w:sz w:val="23"/>
          <w:szCs w:val="23"/>
        </w:rPr>
        <w:t>3</w:t>
      </w:r>
      <w:r w:rsidR="001D483A">
        <w:rPr>
          <w:rFonts w:asciiTheme="minorHAnsi" w:hAnsiTheme="minorHAnsi" w:cstheme="minorHAnsi"/>
          <w:sz w:val="23"/>
          <w:szCs w:val="23"/>
        </w:rPr>
        <w:t>. marts 2018</w:t>
      </w:r>
    </w:p>
    <w:p w14:paraId="1EFE97C0" w14:textId="77777777" w:rsidR="00DB5308" w:rsidRDefault="00DB5308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8105640" w14:textId="77777777" w:rsidR="00DB5308" w:rsidRDefault="00DB5308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5C9A341" w14:textId="77777777" w:rsidR="0049566F" w:rsidRDefault="0049566F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388AB75" w14:textId="77777777" w:rsidR="0049566F" w:rsidRPr="00972100" w:rsidRDefault="001D483A" w:rsidP="00AD6FE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Forårsudstilling med Tekstile billeder på Køng Museum</w:t>
      </w:r>
      <w:r>
        <w:rPr>
          <w:rFonts w:asciiTheme="minorHAnsi" w:hAnsiTheme="minorHAnsi" w:cstheme="minorHAnsi"/>
          <w:b/>
          <w:sz w:val="32"/>
          <w:szCs w:val="32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972100">
        <w:rPr>
          <w:rFonts w:asciiTheme="minorHAnsi" w:hAnsiTheme="minorHAnsi" w:cstheme="minorHAnsi"/>
          <w:b/>
          <w:sz w:val="28"/>
          <w:szCs w:val="28"/>
        </w:rPr>
        <w:t>”Stof på Stof &amp; Sting på Sting”</w:t>
      </w:r>
      <w:r w:rsidR="00051656" w:rsidRPr="0097210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D26A635" w14:textId="77777777" w:rsidR="001D483A" w:rsidRPr="00972100" w:rsidRDefault="001D483A" w:rsidP="00AD6FE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2EC31F17" w14:textId="77777777" w:rsidR="004C2214" w:rsidRDefault="001D483A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Køng Museum åbner sæsonen den 25. marts med en udstilling, der rykker kraftigt på opfattelsen af traditionelt håndarbejde med nål og tråd. </w:t>
      </w:r>
      <w:r w:rsidR="00EF78D2">
        <w:rPr>
          <w:rFonts w:asciiTheme="minorHAnsi" w:hAnsiTheme="minorHAnsi" w:cstheme="minorHAnsi"/>
          <w:sz w:val="22"/>
          <w:szCs w:val="22"/>
        </w:rPr>
        <w:t>Udstillingen</w:t>
      </w:r>
      <w:r w:rsidR="005E0011">
        <w:rPr>
          <w:rFonts w:asciiTheme="minorHAnsi" w:hAnsiTheme="minorHAnsi" w:cstheme="minorHAnsi"/>
          <w:sz w:val="22"/>
          <w:szCs w:val="22"/>
        </w:rPr>
        <w:t xml:space="preserve"> </w:t>
      </w:r>
      <w:r w:rsidR="0084595E">
        <w:rPr>
          <w:rFonts w:asciiTheme="minorHAnsi" w:hAnsiTheme="minorHAnsi" w:cstheme="minorHAnsi"/>
          <w:sz w:val="22"/>
          <w:szCs w:val="22"/>
        </w:rPr>
        <w:t>viser</w:t>
      </w:r>
      <w:r w:rsidR="00EF78D2">
        <w:rPr>
          <w:rFonts w:asciiTheme="minorHAnsi" w:hAnsiTheme="minorHAnsi" w:cstheme="minorHAnsi"/>
          <w:sz w:val="22"/>
          <w:szCs w:val="22"/>
        </w:rPr>
        <w:t xml:space="preserve"> tekstile billeder med vidt forskellige</w:t>
      </w:r>
      <w:r w:rsidR="005E0011">
        <w:rPr>
          <w:rFonts w:asciiTheme="minorHAnsi" w:hAnsiTheme="minorHAnsi" w:cstheme="minorHAnsi"/>
          <w:sz w:val="22"/>
          <w:szCs w:val="22"/>
        </w:rPr>
        <w:t xml:space="preserve"> </w:t>
      </w:r>
      <w:r w:rsidR="00EF78D2">
        <w:rPr>
          <w:rFonts w:asciiTheme="minorHAnsi" w:hAnsiTheme="minorHAnsi" w:cstheme="minorHAnsi"/>
          <w:sz w:val="22"/>
          <w:szCs w:val="22"/>
        </w:rPr>
        <w:t>udtryk og teknikker.</w:t>
      </w:r>
    </w:p>
    <w:p w14:paraId="0E8C750C" w14:textId="77777777" w:rsidR="001D483A" w:rsidRDefault="001D483A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730FF9" w14:textId="3702018E" w:rsidR="00526759" w:rsidRDefault="00CA2849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2849">
        <w:rPr>
          <w:rFonts w:asciiTheme="minorHAnsi" w:hAnsiTheme="minorHAnsi" w:cstheme="minorHAnsi"/>
          <w:b/>
          <w:sz w:val="22"/>
          <w:szCs w:val="22"/>
        </w:rPr>
        <w:t>Ida Bang Augsburg</w:t>
      </w:r>
      <w:r w:rsidR="00EF78D2">
        <w:rPr>
          <w:rFonts w:asciiTheme="minorHAnsi" w:hAnsiTheme="minorHAnsi" w:cstheme="minorHAnsi"/>
          <w:b/>
          <w:sz w:val="22"/>
          <w:szCs w:val="22"/>
        </w:rPr>
        <w:t>s</w:t>
      </w:r>
      <w:r w:rsidRPr="00CA2849">
        <w:rPr>
          <w:rFonts w:asciiTheme="minorHAnsi" w:hAnsiTheme="minorHAnsi" w:cstheme="minorHAnsi"/>
          <w:b/>
          <w:sz w:val="22"/>
          <w:szCs w:val="22"/>
        </w:rPr>
        <w:t xml:space="preserve"> store gobeliner</w:t>
      </w:r>
      <w:r>
        <w:rPr>
          <w:rFonts w:asciiTheme="minorHAnsi" w:hAnsiTheme="minorHAnsi" w:cstheme="minorHAnsi"/>
          <w:sz w:val="22"/>
          <w:szCs w:val="22"/>
        </w:rPr>
        <w:br/>
      </w:r>
      <w:r w:rsidR="00526759">
        <w:rPr>
          <w:rFonts w:asciiTheme="minorHAnsi" w:hAnsiTheme="minorHAnsi" w:cstheme="minorHAnsi"/>
          <w:sz w:val="22"/>
          <w:szCs w:val="22"/>
        </w:rPr>
        <w:t>De store</w:t>
      </w:r>
      <w:r w:rsidR="001D483A">
        <w:rPr>
          <w:rFonts w:asciiTheme="minorHAnsi" w:hAnsiTheme="minorHAnsi" w:cstheme="minorHAnsi"/>
          <w:sz w:val="22"/>
          <w:szCs w:val="22"/>
        </w:rPr>
        <w:t xml:space="preserve"> håndbrodere gobeliner</w:t>
      </w:r>
      <w:bookmarkStart w:id="0" w:name="_GoBack"/>
      <w:bookmarkEnd w:id="0"/>
      <w:r w:rsidR="00526759">
        <w:rPr>
          <w:rFonts w:asciiTheme="minorHAnsi" w:hAnsiTheme="minorHAnsi" w:cstheme="minorHAnsi"/>
          <w:sz w:val="22"/>
          <w:szCs w:val="22"/>
        </w:rPr>
        <w:t xml:space="preserve"> </w:t>
      </w:r>
      <w:r w:rsidR="00051656">
        <w:rPr>
          <w:rFonts w:asciiTheme="minorHAnsi" w:hAnsiTheme="minorHAnsi" w:cstheme="minorHAnsi"/>
          <w:sz w:val="22"/>
          <w:szCs w:val="22"/>
        </w:rPr>
        <w:t>har et mylder a</w:t>
      </w:r>
      <w:r w:rsidR="00EF78D2">
        <w:rPr>
          <w:rFonts w:asciiTheme="minorHAnsi" w:hAnsiTheme="minorHAnsi" w:cstheme="minorHAnsi"/>
          <w:sz w:val="22"/>
          <w:szCs w:val="22"/>
        </w:rPr>
        <w:t>f detaljer (se vedlagte foto). G</w:t>
      </w:r>
      <w:r w:rsidR="00526759">
        <w:rPr>
          <w:rFonts w:asciiTheme="minorHAnsi" w:hAnsiTheme="minorHAnsi" w:cstheme="minorHAnsi"/>
          <w:sz w:val="22"/>
          <w:szCs w:val="22"/>
        </w:rPr>
        <w:t xml:space="preserve">ennem 10 år har </w:t>
      </w:r>
    </w:p>
    <w:p w14:paraId="0238894B" w14:textId="77777777" w:rsidR="001D483A" w:rsidRDefault="00526759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Ida Bang Augsburg broderet </w:t>
      </w:r>
      <w:r w:rsidR="00EF78D2">
        <w:rPr>
          <w:rFonts w:asciiTheme="minorHAnsi" w:hAnsiTheme="minorHAnsi" w:cstheme="minorHAnsi"/>
          <w:sz w:val="22"/>
          <w:szCs w:val="22"/>
        </w:rPr>
        <w:t>gobeliner, som først blev udstillet i 2016. M</w:t>
      </w:r>
      <w:r w:rsidR="00051656">
        <w:rPr>
          <w:rFonts w:asciiTheme="minorHAnsi" w:hAnsiTheme="minorHAnsi" w:cstheme="minorHAnsi"/>
          <w:sz w:val="22"/>
          <w:szCs w:val="22"/>
        </w:rPr>
        <w:t xml:space="preserve">otiverne </w:t>
      </w:r>
      <w:r w:rsidR="00EF78D2">
        <w:rPr>
          <w:rFonts w:asciiTheme="minorHAnsi" w:hAnsiTheme="minorHAnsi" w:cstheme="minorHAnsi"/>
          <w:sz w:val="22"/>
          <w:szCs w:val="22"/>
        </w:rPr>
        <w:t xml:space="preserve">opstår </w:t>
      </w:r>
      <w:r w:rsidR="00051656">
        <w:rPr>
          <w:rFonts w:asciiTheme="minorHAnsi" w:hAnsiTheme="minorHAnsi" w:cstheme="minorHAnsi"/>
          <w:sz w:val="22"/>
          <w:szCs w:val="22"/>
        </w:rPr>
        <w:t>undervejs i processen</w:t>
      </w:r>
      <w:r w:rsidR="00EF78D2">
        <w:rPr>
          <w:rFonts w:asciiTheme="minorHAnsi" w:hAnsiTheme="minorHAnsi" w:cstheme="minorHAnsi"/>
          <w:sz w:val="22"/>
          <w:szCs w:val="22"/>
        </w:rPr>
        <w:t>.</w:t>
      </w:r>
      <w:r w:rsidR="00051656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da </w:t>
      </w:r>
      <w:r w:rsidR="00593FBD">
        <w:rPr>
          <w:rFonts w:asciiTheme="minorHAnsi" w:hAnsiTheme="minorHAnsi" w:cstheme="minorHAnsi"/>
          <w:sz w:val="22"/>
          <w:szCs w:val="22"/>
        </w:rPr>
        <w:t xml:space="preserve">har aldrig lært at brodere, men </w:t>
      </w:r>
      <w:r w:rsidR="00051656">
        <w:rPr>
          <w:rFonts w:asciiTheme="minorHAnsi" w:hAnsiTheme="minorHAnsi" w:cstheme="minorHAnsi"/>
          <w:sz w:val="22"/>
          <w:szCs w:val="22"/>
        </w:rPr>
        <w:t>bruger nålen og de mange garntyper som en kunstmaler bruger en pensel.</w:t>
      </w:r>
      <w:r w:rsidR="00EF78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F7C0D0" w14:textId="77777777" w:rsidR="00CA2849" w:rsidRDefault="00CA2849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ACB8BE" w14:textId="77777777" w:rsidR="00CA2849" w:rsidRDefault="00EF78D2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Nete Riemann</w:t>
      </w:r>
      <w:r w:rsidR="00CA2849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tekstile </w:t>
      </w:r>
      <w:r w:rsidR="00CA2849">
        <w:rPr>
          <w:rFonts w:asciiTheme="minorHAnsi" w:hAnsiTheme="minorHAnsi" w:cstheme="minorHAnsi"/>
          <w:b/>
          <w:sz w:val="22"/>
          <w:szCs w:val="22"/>
        </w:rPr>
        <w:t>billeder</w:t>
      </w:r>
      <w:r w:rsidR="00CA2849">
        <w:rPr>
          <w:rFonts w:asciiTheme="minorHAnsi" w:hAnsiTheme="minorHAnsi" w:cstheme="minorHAnsi"/>
          <w:b/>
          <w:sz w:val="22"/>
          <w:szCs w:val="22"/>
        </w:rPr>
        <w:br/>
      </w:r>
      <w:r w:rsidR="00CA2849" w:rsidRPr="00CA2849">
        <w:rPr>
          <w:rFonts w:asciiTheme="minorHAnsi" w:hAnsiTheme="minorHAnsi" w:cstheme="minorHAnsi"/>
          <w:sz w:val="22"/>
          <w:szCs w:val="22"/>
        </w:rPr>
        <w:t xml:space="preserve">Med udgangspunkt i </w:t>
      </w:r>
      <w:r w:rsidR="00593FBD">
        <w:rPr>
          <w:rFonts w:asciiTheme="minorHAnsi" w:hAnsiTheme="minorHAnsi" w:cstheme="minorHAnsi"/>
          <w:sz w:val="22"/>
          <w:szCs w:val="22"/>
        </w:rPr>
        <w:t>en skitse</w:t>
      </w:r>
      <w:r w:rsidR="00CA2849" w:rsidRPr="00CA2849">
        <w:rPr>
          <w:rFonts w:asciiTheme="minorHAnsi" w:hAnsiTheme="minorHAnsi" w:cstheme="minorHAnsi"/>
          <w:sz w:val="22"/>
          <w:szCs w:val="22"/>
        </w:rPr>
        <w:t xml:space="preserve"> eller </w:t>
      </w:r>
      <w:r w:rsidR="00593FBD">
        <w:rPr>
          <w:rFonts w:asciiTheme="minorHAnsi" w:hAnsiTheme="minorHAnsi" w:cstheme="minorHAnsi"/>
          <w:sz w:val="22"/>
          <w:szCs w:val="22"/>
        </w:rPr>
        <w:t xml:space="preserve">et digt </w:t>
      </w:r>
      <w:r w:rsidR="00CA2849">
        <w:rPr>
          <w:rFonts w:asciiTheme="minorHAnsi" w:hAnsiTheme="minorHAnsi" w:cstheme="minorHAnsi"/>
          <w:sz w:val="22"/>
          <w:szCs w:val="22"/>
        </w:rPr>
        <w:t xml:space="preserve">påbegynder Nete Riemann opbygningen af sine tekstile værker lag på lag. </w:t>
      </w:r>
      <w:r w:rsidR="004D2409">
        <w:rPr>
          <w:rFonts w:asciiTheme="minorHAnsi" w:hAnsiTheme="minorHAnsi" w:cstheme="minorHAnsi"/>
          <w:sz w:val="22"/>
          <w:szCs w:val="22"/>
        </w:rPr>
        <w:t>Det giver værke</w:t>
      </w:r>
      <w:r w:rsidR="005E0011">
        <w:rPr>
          <w:rFonts w:asciiTheme="minorHAnsi" w:hAnsiTheme="minorHAnsi" w:cstheme="minorHAnsi"/>
          <w:sz w:val="22"/>
          <w:szCs w:val="22"/>
        </w:rPr>
        <w:t>rne</w:t>
      </w:r>
      <w:r w:rsidR="004D2409">
        <w:rPr>
          <w:rFonts w:asciiTheme="minorHAnsi" w:hAnsiTheme="minorHAnsi" w:cstheme="minorHAnsi"/>
          <w:sz w:val="22"/>
          <w:szCs w:val="22"/>
        </w:rPr>
        <w:t xml:space="preserve"> en 3-dimentional og eventyragtig virkning. Inspirationen kommer fra naturen</w:t>
      </w:r>
      <w:r w:rsidR="008875DD">
        <w:rPr>
          <w:rFonts w:asciiTheme="minorHAnsi" w:hAnsiTheme="minorHAnsi" w:cstheme="minorHAnsi"/>
          <w:sz w:val="22"/>
          <w:szCs w:val="22"/>
        </w:rPr>
        <w:t>: j</w:t>
      </w:r>
      <w:r w:rsidR="00593FBD">
        <w:rPr>
          <w:rFonts w:asciiTheme="minorHAnsi" w:hAnsiTheme="minorHAnsi" w:cstheme="minorHAnsi"/>
          <w:sz w:val="22"/>
          <w:szCs w:val="22"/>
        </w:rPr>
        <w:t>ord</w:t>
      </w:r>
      <w:r w:rsidR="008875DD">
        <w:rPr>
          <w:rFonts w:asciiTheme="minorHAnsi" w:hAnsiTheme="minorHAnsi" w:cstheme="minorHAnsi"/>
          <w:sz w:val="22"/>
          <w:szCs w:val="22"/>
        </w:rPr>
        <w:t>,</w:t>
      </w:r>
      <w:r w:rsidR="00593FBD">
        <w:rPr>
          <w:rFonts w:asciiTheme="minorHAnsi" w:hAnsiTheme="minorHAnsi" w:cstheme="minorHAnsi"/>
          <w:sz w:val="22"/>
          <w:szCs w:val="22"/>
        </w:rPr>
        <w:t xml:space="preserve"> </w:t>
      </w:r>
      <w:r w:rsidR="008875DD">
        <w:rPr>
          <w:rFonts w:asciiTheme="minorHAnsi" w:hAnsiTheme="minorHAnsi" w:cstheme="minorHAnsi"/>
          <w:sz w:val="22"/>
          <w:szCs w:val="22"/>
        </w:rPr>
        <w:t>himmel</w:t>
      </w:r>
      <w:r w:rsidR="00593FBD">
        <w:rPr>
          <w:rFonts w:asciiTheme="minorHAnsi" w:hAnsiTheme="minorHAnsi" w:cstheme="minorHAnsi"/>
          <w:sz w:val="22"/>
          <w:szCs w:val="22"/>
        </w:rPr>
        <w:t>, ild og vand</w:t>
      </w:r>
      <w:r w:rsidR="005E0011">
        <w:rPr>
          <w:rFonts w:asciiTheme="minorHAnsi" w:hAnsiTheme="minorHAnsi" w:cstheme="minorHAnsi"/>
          <w:sz w:val="22"/>
          <w:szCs w:val="22"/>
        </w:rPr>
        <w:t>,</w:t>
      </w:r>
      <w:r w:rsidR="004D2409">
        <w:rPr>
          <w:rFonts w:asciiTheme="minorHAnsi" w:hAnsiTheme="minorHAnsi" w:cstheme="minorHAnsi"/>
          <w:sz w:val="22"/>
          <w:szCs w:val="22"/>
        </w:rPr>
        <w:t xml:space="preserve"> og hvert billede udtrykker et nyt univers.</w:t>
      </w:r>
    </w:p>
    <w:p w14:paraId="61381EF2" w14:textId="77777777" w:rsidR="004D2409" w:rsidRDefault="004D2409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082685" w14:textId="55019EFD" w:rsidR="008875DD" w:rsidRPr="00232DA8" w:rsidRDefault="008875DD" w:rsidP="008875DD">
      <w:pPr>
        <w:rPr>
          <w:rFonts w:ascii="Times" w:hAnsi="Times" w:cs="Times"/>
          <w:sz w:val="32"/>
          <w:szCs w:val="32"/>
          <w:lang w:val="en-US" w:eastAsia="ja-JP"/>
        </w:rPr>
      </w:pPr>
      <w:r>
        <w:rPr>
          <w:rFonts w:asciiTheme="minorHAnsi" w:hAnsiTheme="minorHAnsi" w:cstheme="minorHAnsi"/>
          <w:b/>
          <w:sz w:val="22"/>
          <w:szCs w:val="22"/>
        </w:rPr>
        <w:t>Grete Balles ”Syninger”</w:t>
      </w:r>
      <w:r w:rsidR="00972100">
        <w:rPr>
          <w:rFonts w:asciiTheme="minorHAnsi" w:hAnsiTheme="minorHAnsi" w:cstheme="minorHAnsi"/>
          <w:sz w:val="22"/>
          <w:szCs w:val="22"/>
        </w:rPr>
        <w:br/>
        <w:t xml:space="preserve">I såvel </w:t>
      </w:r>
      <w:r w:rsidR="00EF78D2">
        <w:rPr>
          <w:rFonts w:asciiTheme="minorHAnsi" w:hAnsiTheme="minorHAnsi" w:cstheme="minorHAnsi"/>
          <w:sz w:val="22"/>
          <w:szCs w:val="22"/>
        </w:rPr>
        <w:t xml:space="preserve">malerier som </w:t>
      </w:r>
      <w:r w:rsidR="00972100">
        <w:rPr>
          <w:rFonts w:asciiTheme="minorHAnsi" w:hAnsiTheme="minorHAnsi" w:cstheme="minorHAnsi"/>
          <w:sz w:val="22"/>
          <w:szCs w:val="22"/>
        </w:rPr>
        <w:t>tekstiler har Grete Balle altid gået nye veje</w:t>
      </w:r>
      <w:r w:rsidR="00E52B16">
        <w:rPr>
          <w:rFonts w:asciiTheme="minorHAnsi" w:hAnsiTheme="minorHAnsi" w:cstheme="minorHAnsi"/>
          <w:sz w:val="22"/>
          <w:szCs w:val="22"/>
        </w:rPr>
        <w:t xml:space="preserve">, og hun har udstillet sine værker i mange </w:t>
      </w:r>
      <w:r w:rsidR="00E52B16" w:rsidRPr="00232DA8">
        <w:rPr>
          <w:rFonts w:asciiTheme="minorHAnsi" w:hAnsiTheme="minorHAnsi" w:cstheme="minorHAnsi"/>
          <w:sz w:val="22"/>
          <w:szCs w:val="22"/>
        </w:rPr>
        <w:t>lande. I hendes</w:t>
      </w:r>
      <w:r w:rsidRPr="00232DA8">
        <w:rPr>
          <w:rFonts w:asciiTheme="minorHAnsi" w:hAnsiTheme="minorHAnsi" w:cstheme="minorHAnsi"/>
          <w:sz w:val="22"/>
          <w:szCs w:val="22"/>
        </w:rPr>
        <w:t xml:space="preserve"> </w:t>
      </w:r>
      <w:r w:rsidR="00E52B16" w:rsidRPr="00232DA8">
        <w:rPr>
          <w:rFonts w:asciiTheme="minorHAnsi" w:hAnsiTheme="minorHAnsi" w:cstheme="minorHAnsi"/>
          <w:sz w:val="22"/>
          <w:szCs w:val="22"/>
        </w:rPr>
        <w:t xml:space="preserve">vævede skulpturer </w:t>
      </w:r>
      <w:r w:rsidR="00526759" w:rsidRPr="00232DA8">
        <w:rPr>
          <w:rFonts w:asciiTheme="minorHAnsi" w:hAnsiTheme="minorHAnsi" w:cstheme="minorHAnsi"/>
          <w:sz w:val="22"/>
          <w:szCs w:val="22"/>
        </w:rPr>
        <w:t>og</w:t>
      </w:r>
      <w:r w:rsidR="00E52B16" w:rsidRPr="00232DA8">
        <w:rPr>
          <w:rFonts w:asciiTheme="minorHAnsi" w:hAnsiTheme="minorHAnsi" w:cstheme="minorHAnsi"/>
          <w:sz w:val="22"/>
          <w:szCs w:val="22"/>
        </w:rPr>
        <w:t xml:space="preserve"> i hendes </w:t>
      </w:r>
      <w:r w:rsidRPr="00232DA8">
        <w:rPr>
          <w:rFonts w:asciiTheme="minorHAnsi" w:hAnsiTheme="minorHAnsi" w:cstheme="minorHAnsi" w:hint="eastAsia"/>
          <w:sz w:val="22"/>
          <w:szCs w:val="22"/>
        </w:rPr>
        <w:t>”</w:t>
      </w:r>
      <w:r w:rsidRPr="00232DA8">
        <w:rPr>
          <w:rFonts w:asciiTheme="minorHAnsi" w:hAnsiTheme="minorHAnsi" w:cstheme="minorHAnsi"/>
          <w:sz w:val="22"/>
          <w:szCs w:val="22"/>
        </w:rPr>
        <w:t>syninger</w:t>
      </w:r>
      <w:r w:rsidRPr="00232DA8">
        <w:rPr>
          <w:rFonts w:asciiTheme="minorHAnsi" w:hAnsiTheme="minorHAnsi" w:cstheme="minorHAnsi" w:hint="eastAsia"/>
          <w:sz w:val="22"/>
          <w:szCs w:val="22"/>
        </w:rPr>
        <w:t>”</w:t>
      </w:r>
      <w:r w:rsidRPr="00232DA8">
        <w:rPr>
          <w:rFonts w:asciiTheme="minorHAnsi" w:hAnsiTheme="minorHAnsi" w:cstheme="minorHAnsi"/>
          <w:sz w:val="22"/>
          <w:szCs w:val="22"/>
        </w:rPr>
        <w:t xml:space="preserve"> er </w:t>
      </w:r>
      <w:r w:rsidR="00232DA8">
        <w:rPr>
          <w:rFonts w:asciiTheme="minorHAnsi" w:hAnsiTheme="minorHAnsi" w:cstheme="minorHAnsi"/>
          <w:sz w:val="22"/>
          <w:szCs w:val="22"/>
        </w:rPr>
        <w:t xml:space="preserve">motiverne stadig abstrakte og kraftfulde men dannet af en kombination af både tynde stoffer og rustikke skrotmaterialer. </w:t>
      </w:r>
    </w:p>
    <w:p w14:paraId="70BA98C6" w14:textId="77777777" w:rsidR="00972100" w:rsidRPr="00232DA8" w:rsidRDefault="00972100" w:rsidP="00AD6F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83E9AD" w14:textId="77777777" w:rsidR="00972100" w:rsidRPr="00972100" w:rsidRDefault="008875DD" w:rsidP="00AD6FE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Bodil Rasmussens </w:t>
      </w:r>
      <w:r w:rsidR="00972100" w:rsidRPr="00972100">
        <w:rPr>
          <w:rFonts w:asciiTheme="minorHAnsi" w:hAnsiTheme="minorHAnsi" w:cstheme="minorHAnsi"/>
          <w:b/>
          <w:sz w:val="22"/>
          <w:szCs w:val="22"/>
        </w:rPr>
        <w:t>stofbilleder</w:t>
      </w:r>
      <w:r>
        <w:rPr>
          <w:rFonts w:asciiTheme="minorHAnsi" w:hAnsiTheme="minorHAnsi" w:cstheme="minorHAnsi"/>
          <w:b/>
          <w:sz w:val="22"/>
          <w:szCs w:val="22"/>
        </w:rPr>
        <w:t xml:space="preserve"> med</w:t>
      </w:r>
      <w:r w:rsidR="0084595E">
        <w:rPr>
          <w:rFonts w:asciiTheme="minorHAnsi" w:hAnsiTheme="minorHAnsi" w:cstheme="minorHAnsi"/>
          <w:b/>
          <w:sz w:val="22"/>
          <w:szCs w:val="22"/>
        </w:rPr>
        <w:t xml:space="preserve"> fugle</w:t>
      </w:r>
      <w:r>
        <w:rPr>
          <w:rFonts w:asciiTheme="minorHAnsi" w:hAnsiTheme="minorHAnsi" w:cstheme="minorHAnsi"/>
          <w:b/>
          <w:sz w:val="22"/>
          <w:szCs w:val="22"/>
        </w:rPr>
        <w:t>motiver</w:t>
      </w:r>
    </w:p>
    <w:p w14:paraId="7CA87486" w14:textId="77777777" w:rsidR="00051656" w:rsidRDefault="0084595E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Bodil Rasmussen er kendt for sine sirligt syede stofbilleder med naturalistiske fuglemotiver med sans for farver og form. Bodil Rasmussen bor i Karrebæksminde og får sin inspiration fra naturen lige udenfor døren.</w:t>
      </w:r>
    </w:p>
    <w:p w14:paraId="658B4159" w14:textId="77777777" w:rsidR="0084595E" w:rsidRDefault="0084595E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56D929" w14:textId="77777777" w:rsidR="0084595E" w:rsidRPr="00CA2849" w:rsidRDefault="0084595E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Udstillingen varer fra 25. marts til 3. juni 2018. Der er fernisering den 25. marts kl. 13.</w:t>
      </w:r>
    </w:p>
    <w:p w14:paraId="1DC51EA9" w14:textId="77777777" w:rsidR="00051656" w:rsidRDefault="00051656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3607C5" w14:textId="77777777" w:rsidR="00051656" w:rsidRPr="003F196B" w:rsidRDefault="00051656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D4EA41" w14:textId="77777777" w:rsidR="00E21117" w:rsidRPr="003F196B" w:rsidRDefault="00E21117" w:rsidP="00AD6FE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F196B">
        <w:rPr>
          <w:rFonts w:asciiTheme="minorHAnsi" w:hAnsiTheme="minorHAnsi" w:cstheme="minorHAnsi"/>
          <w:i/>
          <w:sz w:val="22"/>
          <w:szCs w:val="22"/>
        </w:rPr>
        <w:t>Henvendelser vedrørende denne pressemeddelelse kan rettes til:</w:t>
      </w:r>
    </w:p>
    <w:p w14:paraId="592988E4" w14:textId="5261E4E8" w:rsidR="00232DA8" w:rsidRDefault="00E21117" w:rsidP="00AD6FE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F196B">
        <w:rPr>
          <w:rFonts w:asciiTheme="minorHAnsi" w:hAnsiTheme="minorHAnsi" w:cstheme="minorHAnsi"/>
          <w:i/>
          <w:sz w:val="22"/>
          <w:szCs w:val="22"/>
        </w:rPr>
        <w:t>Hanne Tommerup – telefon 40 71 21 13</w:t>
      </w:r>
      <w:r w:rsidR="00A371E0" w:rsidRPr="003F196B">
        <w:rPr>
          <w:rFonts w:asciiTheme="minorHAnsi" w:hAnsiTheme="minorHAnsi" w:cstheme="minorHAnsi"/>
          <w:i/>
          <w:sz w:val="22"/>
          <w:szCs w:val="22"/>
        </w:rPr>
        <w:t xml:space="preserve"> – </w:t>
      </w:r>
      <w:hyperlink r:id="rId9" w:history="1">
        <w:r w:rsidR="00232DA8" w:rsidRPr="000B5293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hanne@tommerup.com</w:t>
        </w:r>
      </w:hyperlink>
      <w:r w:rsidR="00232DA8">
        <w:rPr>
          <w:rFonts w:asciiTheme="minorHAnsi" w:hAnsiTheme="minorHAnsi" w:cstheme="minorHAnsi"/>
          <w:i/>
          <w:sz w:val="22"/>
          <w:szCs w:val="22"/>
        </w:rPr>
        <w:br/>
      </w:r>
    </w:p>
    <w:p w14:paraId="10976E01" w14:textId="08581A9F" w:rsidR="00232DA8" w:rsidRPr="00232DA8" w:rsidRDefault="00232DA8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232DA8" w:rsidRPr="00232DA8" w:rsidSect="00D655AB">
      <w:pgSz w:w="11906" w:h="16838"/>
      <w:pgMar w:top="1701" w:right="1134" w:bottom="1701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A933" w14:textId="77777777" w:rsidR="00080A7C" w:rsidRDefault="00080A7C" w:rsidP="00604079">
      <w:r>
        <w:separator/>
      </w:r>
    </w:p>
  </w:endnote>
  <w:endnote w:type="continuationSeparator" w:id="0">
    <w:p w14:paraId="40805997" w14:textId="77777777" w:rsidR="00080A7C" w:rsidRDefault="00080A7C" w:rsidP="0060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BD13" w14:textId="77777777" w:rsidR="00080A7C" w:rsidRDefault="00080A7C" w:rsidP="00604079">
      <w:r>
        <w:separator/>
      </w:r>
    </w:p>
  </w:footnote>
  <w:footnote w:type="continuationSeparator" w:id="0">
    <w:p w14:paraId="43242B37" w14:textId="77777777" w:rsidR="00080A7C" w:rsidRDefault="00080A7C" w:rsidP="0060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D2CEC"/>
    <w:multiLevelType w:val="hybridMultilevel"/>
    <w:tmpl w:val="2A94DE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52EAA"/>
    <w:multiLevelType w:val="hybridMultilevel"/>
    <w:tmpl w:val="628AC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9"/>
    <w:rsid w:val="000045EF"/>
    <w:rsid w:val="00047F9D"/>
    <w:rsid w:val="00051656"/>
    <w:rsid w:val="00080A7C"/>
    <w:rsid w:val="000A1FB6"/>
    <w:rsid w:val="000B0277"/>
    <w:rsid w:val="000B5219"/>
    <w:rsid w:val="00140417"/>
    <w:rsid w:val="001D483A"/>
    <w:rsid w:val="001E2574"/>
    <w:rsid w:val="002044FC"/>
    <w:rsid w:val="00220CF5"/>
    <w:rsid w:val="00232DA8"/>
    <w:rsid w:val="0032466B"/>
    <w:rsid w:val="003C2488"/>
    <w:rsid w:val="003E2A5E"/>
    <w:rsid w:val="003F196B"/>
    <w:rsid w:val="00416E5F"/>
    <w:rsid w:val="00467D7C"/>
    <w:rsid w:val="00467EB8"/>
    <w:rsid w:val="0049566F"/>
    <w:rsid w:val="004C2214"/>
    <w:rsid w:val="004D1BCD"/>
    <w:rsid w:val="004D2409"/>
    <w:rsid w:val="00522388"/>
    <w:rsid w:val="0052396F"/>
    <w:rsid w:val="00526759"/>
    <w:rsid w:val="00593FBD"/>
    <w:rsid w:val="005E0011"/>
    <w:rsid w:val="005F693E"/>
    <w:rsid w:val="00604079"/>
    <w:rsid w:val="00622F12"/>
    <w:rsid w:val="006262F3"/>
    <w:rsid w:val="00646938"/>
    <w:rsid w:val="0074389C"/>
    <w:rsid w:val="00754928"/>
    <w:rsid w:val="0076251B"/>
    <w:rsid w:val="007B35D4"/>
    <w:rsid w:val="00817FC8"/>
    <w:rsid w:val="0084595E"/>
    <w:rsid w:val="00855EF1"/>
    <w:rsid w:val="008875DD"/>
    <w:rsid w:val="008B3587"/>
    <w:rsid w:val="008D245F"/>
    <w:rsid w:val="0093717F"/>
    <w:rsid w:val="0094320A"/>
    <w:rsid w:val="00972100"/>
    <w:rsid w:val="009A7A93"/>
    <w:rsid w:val="00A22F55"/>
    <w:rsid w:val="00A371E0"/>
    <w:rsid w:val="00AD6FE9"/>
    <w:rsid w:val="00B402DF"/>
    <w:rsid w:val="00B55E45"/>
    <w:rsid w:val="00BB7D43"/>
    <w:rsid w:val="00BE3975"/>
    <w:rsid w:val="00C57AFB"/>
    <w:rsid w:val="00C6524C"/>
    <w:rsid w:val="00CA2849"/>
    <w:rsid w:val="00D0699A"/>
    <w:rsid w:val="00D655AB"/>
    <w:rsid w:val="00D86877"/>
    <w:rsid w:val="00DB5308"/>
    <w:rsid w:val="00DC3397"/>
    <w:rsid w:val="00E21117"/>
    <w:rsid w:val="00E25208"/>
    <w:rsid w:val="00E3655F"/>
    <w:rsid w:val="00E52B16"/>
    <w:rsid w:val="00E726CD"/>
    <w:rsid w:val="00EF78D2"/>
    <w:rsid w:val="00F0054D"/>
    <w:rsid w:val="00F34196"/>
    <w:rsid w:val="00FB5D77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2F133"/>
  <w15:docId w15:val="{879DE3F9-8F5E-4CDF-9A11-1D1A908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D6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AD6FE9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6FE9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F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FE9"/>
    <w:rPr>
      <w:rFonts w:ascii="Tahoma" w:eastAsia="Times New Roman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6040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4079"/>
    <w:rPr>
      <w:rFonts w:ascii="Times New Roman" w:eastAsia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rsid w:val="00D655AB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E21117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21117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232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ne@tommerup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7D05-4114-480E-AF2E-5960514D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Køng Museums Støtteforening – vedtægter af 9. marts 2015</dc:creator>
  <cp:lastModifiedBy>Hanne</cp:lastModifiedBy>
  <cp:revision>5</cp:revision>
  <cp:lastPrinted>2018-03-13T09:51:00Z</cp:lastPrinted>
  <dcterms:created xsi:type="dcterms:W3CDTF">2018-03-08T14:31:00Z</dcterms:created>
  <dcterms:modified xsi:type="dcterms:W3CDTF">2018-03-13T09:54:00Z</dcterms:modified>
</cp:coreProperties>
</file>