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70" w:rsidRDefault="00144870" w:rsidP="00144870">
      <w:bookmarkStart w:id="0" w:name="_GoBack"/>
      <w:bookmarkEnd w:id="0"/>
    </w:p>
    <w:p w:rsidR="00144870" w:rsidRDefault="00144870" w:rsidP="00144870">
      <w:pPr>
        <w:rPr>
          <w:rFonts w:ascii="Bookman Old Style" w:hAnsi="Bookman Old Style"/>
        </w:rPr>
      </w:pPr>
    </w:p>
    <w:tbl>
      <w:tblPr>
        <w:tblW w:w="0" w:type="auto"/>
        <w:tblLook w:val="01E0" w:firstRow="1" w:lastRow="1" w:firstColumn="1" w:lastColumn="1" w:noHBand="0" w:noVBand="0"/>
      </w:tblPr>
      <w:tblGrid>
        <w:gridCol w:w="2445"/>
        <w:gridCol w:w="3875"/>
        <w:gridCol w:w="3319"/>
      </w:tblGrid>
      <w:tr w:rsidR="00144870" w:rsidRPr="00AD57BA" w:rsidTr="00443BFF">
        <w:trPr>
          <w:trHeight w:val="772"/>
        </w:trPr>
        <w:tc>
          <w:tcPr>
            <w:tcW w:w="2445" w:type="dxa"/>
            <w:vMerge w:val="restart"/>
            <w:shd w:val="clear" w:color="auto" w:fill="auto"/>
          </w:tcPr>
          <w:p w:rsidR="00144870" w:rsidRPr="00AD57BA" w:rsidRDefault="0073706B" w:rsidP="00EE6CA6">
            <w:pPr>
              <w:rPr>
                <w:rFonts w:ascii="Bookman Old Style" w:hAnsi="Bookman Old Style"/>
              </w:rPr>
            </w:pPr>
            <w:r>
              <w:rPr>
                <w:noProof/>
                <w:lang w:eastAsia="da-DK"/>
              </w:rPr>
              <w:drawing>
                <wp:inline distT="0" distB="0" distL="0" distR="0">
                  <wp:extent cx="1371600" cy="10953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tc>
        <w:tc>
          <w:tcPr>
            <w:tcW w:w="3875" w:type="dxa"/>
            <w:shd w:val="clear" w:color="auto" w:fill="auto"/>
          </w:tcPr>
          <w:p w:rsidR="00144870" w:rsidRPr="003E16C9" w:rsidRDefault="00144870" w:rsidP="00AD57BA">
            <w:pPr>
              <w:pStyle w:val="Sidehoved"/>
              <w:jc w:val="center"/>
              <w:rPr>
                <w:rFonts w:ascii="Bookman Old Style" w:hAnsi="Bookman Old Style"/>
                <w:b/>
                <w:color w:val="17365D" w:themeColor="text2" w:themeShade="BF"/>
              </w:rPr>
            </w:pPr>
          </w:p>
          <w:p w:rsidR="00144870" w:rsidRPr="003E16C9" w:rsidRDefault="00A4385E" w:rsidP="00AD57BA">
            <w:pPr>
              <w:ind w:hanging="108"/>
              <w:jc w:val="center"/>
              <w:rPr>
                <w:rFonts w:ascii="Bookman Old Style" w:hAnsi="Bookman Old Style"/>
                <w:color w:val="17365D" w:themeColor="text2" w:themeShade="BF"/>
              </w:rPr>
            </w:pPr>
            <w:r>
              <w:rPr>
                <w:rFonts w:ascii="Bookman Old Style" w:hAnsi="Bookman Old Style"/>
                <w:b/>
                <w:color w:val="17365D" w:themeColor="text2" w:themeShade="BF"/>
              </w:rPr>
              <w:t>Køng Museums Støtteforening</w:t>
            </w:r>
          </w:p>
        </w:tc>
        <w:tc>
          <w:tcPr>
            <w:tcW w:w="3319" w:type="dxa"/>
            <w:vMerge w:val="restart"/>
            <w:shd w:val="clear" w:color="auto" w:fill="auto"/>
          </w:tcPr>
          <w:p w:rsidR="00144870" w:rsidRPr="00AD57BA" w:rsidRDefault="003E16C9" w:rsidP="00EE6CA6">
            <w:pPr>
              <w:rPr>
                <w:rFonts w:ascii="Bookman Old Style" w:hAnsi="Bookman Old Style"/>
              </w:rPr>
            </w:pPr>
            <w:r>
              <w:rPr>
                <w:noProof/>
                <w:lang w:eastAsia="da-DK"/>
              </w:rPr>
              <w:drawing>
                <wp:inline distT="0" distB="0" distL="0" distR="0" wp14:anchorId="387F6497" wp14:editId="0A42C748">
                  <wp:extent cx="1371600" cy="10953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tc>
      </w:tr>
      <w:tr w:rsidR="00144870" w:rsidRPr="00AD57BA" w:rsidTr="00443BFF">
        <w:tc>
          <w:tcPr>
            <w:tcW w:w="2445" w:type="dxa"/>
            <w:vMerge/>
            <w:shd w:val="clear" w:color="auto" w:fill="auto"/>
          </w:tcPr>
          <w:p w:rsidR="00144870" w:rsidRPr="00AD57BA" w:rsidRDefault="00144870" w:rsidP="00EE6CA6">
            <w:pPr>
              <w:rPr>
                <w:rFonts w:ascii="Bookman Old Style" w:hAnsi="Bookman Old Style"/>
              </w:rPr>
            </w:pPr>
          </w:p>
        </w:tc>
        <w:tc>
          <w:tcPr>
            <w:tcW w:w="3875" w:type="dxa"/>
            <w:shd w:val="clear" w:color="auto" w:fill="auto"/>
          </w:tcPr>
          <w:p w:rsidR="00144870" w:rsidRPr="003E16C9" w:rsidRDefault="00144870" w:rsidP="00AD57BA">
            <w:pPr>
              <w:pStyle w:val="Sidehoved"/>
              <w:jc w:val="center"/>
              <w:rPr>
                <w:rFonts w:ascii="Bookman Old Style" w:hAnsi="Bookman Old Style"/>
                <w:color w:val="17365D" w:themeColor="text2" w:themeShade="BF"/>
                <w:sz w:val="16"/>
                <w:szCs w:val="16"/>
              </w:rPr>
            </w:pPr>
          </w:p>
          <w:p w:rsidR="00144870" w:rsidRPr="00A4385E" w:rsidRDefault="00144870" w:rsidP="00AD57BA">
            <w:pPr>
              <w:pStyle w:val="Sidehoved"/>
              <w:jc w:val="center"/>
              <w:rPr>
                <w:rFonts w:ascii="Bookman Old Style" w:hAnsi="Bookman Old Style"/>
                <w:color w:val="1F497D" w:themeColor="text2"/>
                <w:sz w:val="16"/>
                <w:szCs w:val="16"/>
              </w:rPr>
            </w:pPr>
            <w:r w:rsidRPr="00A4385E">
              <w:rPr>
                <w:rFonts w:ascii="Bookman Old Style" w:hAnsi="Bookman Old Style"/>
                <w:color w:val="1F497D" w:themeColor="text2"/>
                <w:sz w:val="16"/>
                <w:szCs w:val="16"/>
              </w:rPr>
              <w:t>Køng Museum, Bygaden 27, Køng,</w:t>
            </w:r>
          </w:p>
          <w:p w:rsidR="00144870" w:rsidRPr="00A4385E" w:rsidRDefault="00E06768" w:rsidP="00AD57BA">
            <w:pPr>
              <w:pStyle w:val="Sidehoved"/>
              <w:jc w:val="center"/>
              <w:rPr>
                <w:rFonts w:ascii="Bookman Old Style" w:hAnsi="Bookman Old Style"/>
                <w:color w:val="1F497D" w:themeColor="text2"/>
                <w:sz w:val="16"/>
                <w:szCs w:val="16"/>
              </w:rPr>
            </w:pPr>
            <w:r>
              <w:rPr>
                <w:rFonts w:ascii="Bookman Old Style" w:hAnsi="Bookman Old Style"/>
                <w:color w:val="1F497D" w:themeColor="text2"/>
                <w:sz w:val="16"/>
                <w:szCs w:val="16"/>
              </w:rPr>
              <w:t xml:space="preserve"> 4750 Lundby 31 69 29 38</w:t>
            </w:r>
          </w:p>
          <w:p w:rsidR="00144870" w:rsidRPr="00A4385E" w:rsidRDefault="00426E23" w:rsidP="00AD57BA">
            <w:pPr>
              <w:jc w:val="center"/>
              <w:rPr>
                <w:rFonts w:ascii="Bookman Old Style" w:hAnsi="Bookman Old Style"/>
                <w:color w:val="17365D" w:themeColor="text2" w:themeShade="BF"/>
                <w:sz w:val="16"/>
                <w:szCs w:val="16"/>
              </w:rPr>
            </w:pPr>
            <w:hyperlink r:id="rId8" w:history="1">
              <w:r w:rsidR="00A4385E" w:rsidRPr="00A4385E">
                <w:rPr>
                  <w:rStyle w:val="Hyperlink"/>
                  <w:rFonts w:ascii="Bookman Old Style" w:hAnsi="Bookman Old Style"/>
                  <w:color w:val="1F497D" w:themeColor="text2"/>
                  <w:sz w:val="16"/>
                  <w:szCs w:val="16"/>
                  <w:u w:val="none"/>
                </w:rPr>
                <w:t>koengmuseum@gmail.com</w:t>
              </w:r>
            </w:hyperlink>
            <w:r w:rsidR="00A4385E" w:rsidRPr="00A4385E">
              <w:rPr>
                <w:rFonts w:ascii="Bookman Old Style" w:hAnsi="Bookman Old Style"/>
                <w:color w:val="1F497D" w:themeColor="text2"/>
                <w:sz w:val="16"/>
                <w:szCs w:val="16"/>
              </w:rPr>
              <w:br/>
              <w:t>www.koengmuseum.dk</w:t>
            </w:r>
            <w:r w:rsidR="00A4385E" w:rsidRPr="00A4385E">
              <w:rPr>
                <w:rFonts w:ascii="Bookman Old Style" w:hAnsi="Bookman Old Style"/>
                <w:color w:val="1F497D" w:themeColor="text2"/>
                <w:sz w:val="16"/>
                <w:szCs w:val="16"/>
              </w:rPr>
              <w:br/>
            </w:r>
          </w:p>
        </w:tc>
        <w:tc>
          <w:tcPr>
            <w:tcW w:w="3319" w:type="dxa"/>
            <w:vMerge/>
            <w:shd w:val="clear" w:color="auto" w:fill="auto"/>
          </w:tcPr>
          <w:p w:rsidR="00144870" w:rsidRPr="00AD57BA" w:rsidRDefault="00144870" w:rsidP="00EE6CA6">
            <w:pPr>
              <w:rPr>
                <w:rFonts w:ascii="Bookman Old Style" w:hAnsi="Bookman Old Style"/>
              </w:rPr>
            </w:pPr>
          </w:p>
        </w:tc>
      </w:tr>
    </w:tbl>
    <w:p w:rsidR="00443BFF" w:rsidRDefault="00443BFF" w:rsidP="00443BFF"/>
    <w:p w:rsidR="00443BFF" w:rsidRDefault="00443BFF" w:rsidP="00443BFF"/>
    <w:p w:rsidR="00891008" w:rsidRPr="00891008" w:rsidRDefault="00891008" w:rsidP="00891008">
      <w:bookmarkStart w:id="1" w:name="_Hlk515610429"/>
      <w:r w:rsidRPr="00891008">
        <w:rPr>
          <w:b/>
        </w:rPr>
        <w:t>Pressemeddelelse</w:t>
      </w:r>
      <w:r>
        <w:rPr>
          <w:b/>
        </w:rPr>
        <w:tab/>
      </w:r>
      <w:r>
        <w:rPr>
          <w:b/>
        </w:rPr>
        <w:tab/>
      </w:r>
      <w:r>
        <w:rPr>
          <w:b/>
        </w:rPr>
        <w:tab/>
      </w:r>
      <w:r>
        <w:rPr>
          <w:b/>
        </w:rPr>
        <w:tab/>
      </w:r>
      <w:r>
        <w:t>1. juni 2018</w:t>
      </w:r>
    </w:p>
    <w:p w:rsidR="00891008" w:rsidRDefault="00891008" w:rsidP="00891008">
      <w:pPr>
        <w:rPr>
          <w:b/>
          <w:sz w:val="36"/>
          <w:szCs w:val="36"/>
        </w:rPr>
      </w:pPr>
    </w:p>
    <w:p w:rsidR="00891008" w:rsidRDefault="00891008" w:rsidP="00891008">
      <w:pPr>
        <w:rPr>
          <w:sz w:val="28"/>
          <w:szCs w:val="28"/>
        </w:rPr>
      </w:pPr>
      <w:r w:rsidRPr="003B7C91">
        <w:rPr>
          <w:b/>
          <w:sz w:val="36"/>
          <w:szCs w:val="36"/>
        </w:rPr>
        <w:t>Naturens Mønstre</w:t>
      </w:r>
      <w:r>
        <w:rPr>
          <w:sz w:val="28"/>
          <w:szCs w:val="28"/>
        </w:rPr>
        <w:t xml:space="preserve"> </w:t>
      </w:r>
    </w:p>
    <w:p w:rsidR="00891008" w:rsidRDefault="00891008" w:rsidP="00891008">
      <w:pPr>
        <w:rPr>
          <w:b/>
          <w:i/>
          <w:sz w:val="28"/>
          <w:szCs w:val="28"/>
        </w:rPr>
      </w:pPr>
      <w:r>
        <w:rPr>
          <w:sz w:val="28"/>
          <w:szCs w:val="28"/>
        </w:rPr>
        <w:br/>
      </w:r>
      <w:r w:rsidRPr="003B7C91">
        <w:rPr>
          <w:b/>
          <w:i/>
          <w:sz w:val="28"/>
          <w:szCs w:val="28"/>
        </w:rPr>
        <w:t>Ny udstilling på Køng Museum</w:t>
      </w:r>
      <w:r>
        <w:rPr>
          <w:b/>
          <w:i/>
          <w:sz w:val="28"/>
          <w:szCs w:val="28"/>
        </w:rPr>
        <w:t xml:space="preserve"> med tekstil- og smykkekunst</w:t>
      </w:r>
    </w:p>
    <w:bookmarkEnd w:id="1"/>
    <w:p w:rsidR="00891008" w:rsidRPr="003B7C91" w:rsidRDefault="00891008" w:rsidP="00891008">
      <w:pPr>
        <w:rPr>
          <w:b/>
          <w:i/>
          <w:sz w:val="28"/>
          <w:szCs w:val="28"/>
        </w:rPr>
      </w:pPr>
    </w:p>
    <w:p w:rsidR="00891008" w:rsidRPr="00891008" w:rsidRDefault="00891008" w:rsidP="00891008">
      <w:r w:rsidRPr="00891008">
        <w:t>Sommerudstillingen på Køng Museum viser værker fra 4 forskellige kunstnere, der alle arbejder med naturen som inspiration, men med forskellige fokusområder, teknikker og materialer.</w:t>
      </w:r>
    </w:p>
    <w:p w:rsidR="00891008" w:rsidRPr="00891008" w:rsidRDefault="00891008" w:rsidP="00891008"/>
    <w:p w:rsidR="00891008" w:rsidRPr="00891008" w:rsidRDefault="00891008" w:rsidP="00891008">
      <w:r w:rsidRPr="00891008">
        <w:t xml:space="preserve">Designeren </w:t>
      </w:r>
      <w:r w:rsidRPr="00891008">
        <w:rPr>
          <w:i/>
        </w:rPr>
        <w:t>Laura Baruël</w:t>
      </w:r>
      <w:r w:rsidRPr="00891008">
        <w:t xml:space="preserve"> har skabt tekstilkollektioner til såvel beklædning som til indretning bestående af silke og lærred med direkte aftryk af forskellige planter indsamlet i skoven, der giver et poetisk udtryk. Derudover har Laura Baruël også skabt scenografi og mange kostumer med referencer til naturen.</w:t>
      </w:r>
    </w:p>
    <w:p w:rsidR="00891008" w:rsidRPr="00891008" w:rsidRDefault="00891008" w:rsidP="00891008"/>
    <w:p w:rsidR="00891008" w:rsidRPr="00891008" w:rsidRDefault="00891008" w:rsidP="00891008">
      <w:r w:rsidRPr="00891008">
        <w:rPr>
          <w:i/>
        </w:rPr>
        <w:t>Bess Kristoffersen</w:t>
      </w:r>
      <w:r w:rsidRPr="00891008">
        <w:t xml:space="preserve"> har som designer arbejdet med mange slags materialer, men viser på udstillingen nye arbejder med store baner med naturens mønstre overført med forskellige teknikker: ”Kirsebærblomsternes udsprings-periode”, ”Vind og vejr i skoven” og baner med farver, der driver ned over japanpapir.</w:t>
      </w:r>
    </w:p>
    <w:p w:rsidR="00891008" w:rsidRPr="00891008" w:rsidRDefault="00891008" w:rsidP="00891008"/>
    <w:p w:rsidR="00891008" w:rsidRPr="00891008" w:rsidRDefault="00891008" w:rsidP="00891008">
      <w:r w:rsidRPr="00891008">
        <w:rPr>
          <w:i/>
        </w:rPr>
        <w:t>Mette Saabye</w:t>
      </w:r>
      <w:r w:rsidRPr="00891008">
        <w:t xml:space="preserve"> er guldsmed og smykkekunstner og arbejder med temaer som i brocheprojektet ”Stone Poetry - A Slice of Home”, der kombinerer natur og kultur med en helt særlig teknik med udskåret sten, farvet plastiklaminat og sølv imiterer uddøde eller truede planter og dyr. Hver enkelt bliver beskrevet, så man også får historien bag.</w:t>
      </w:r>
    </w:p>
    <w:p w:rsidR="00891008" w:rsidRPr="00891008" w:rsidRDefault="00891008" w:rsidP="00891008"/>
    <w:p w:rsidR="00891008" w:rsidRPr="00891008" w:rsidRDefault="00891008" w:rsidP="00891008">
      <w:r w:rsidRPr="00891008">
        <w:t xml:space="preserve">Smykkekunstneren </w:t>
      </w:r>
      <w:r w:rsidRPr="00891008">
        <w:rPr>
          <w:i/>
        </w:rPr>
        <w:t xml:space="preserve">Pernille Mouritzen </w:t>
      </w:r>
      <w:r w:rsidRPr="00891008">
        <w:t>har i en periode boet alene i et lille hus ude i en skov, hvor hun har skabt en serie smykker: ”Skoven”.</w:t>
      </w:r>
    </w:p>
    <w:p w:rsidR="00891008" w:rsidRPr="00891008" w:rsidRDefault="00891008" w:rsidP="00891008">
      <w:r w:rsidRPr="00891008">
        <w:t>Smykkerne er skulpturelle former, der fastfryses med teknikker som elektroformning og støb. Materialerne er sølv porcelæn og stene.</w:t>
      </w:r>
    </w:p>
    <w:p w:rsidR="00891008" w:rsidRPr="00891008" w:rsidRDefault="00891008" w:rsidP="00891008"/>
    <w:p w:rsidR="00891008" w:rsidRPr="00891008" w:rsidRDefault="00891008" w:rsidP="00891008">
      <w:r w:rsidRPr="00891008">
        <w:t xml:space="preserve">Udstillingen åbner den 9. juni med fernisering kl. 13. Udstillingen slutter den 19. august. </w:t>
      </w:r>
      <w:r w:rsidRPr="00891008">
        <w:br/>
        <w:t>Museet er åbent lørdage og søndage fra kl. 12-16, men åbner gerne for omvisninger på andre ugedage.</w:t>
      </w:r>
    </w:p>
    <w:p w:rsidR="00891008" w:rsidRDefault="00891008" w:rsidP="00891008">
      <w:pPr>
        <w:rPr>
          <w:sz w:val="28"/>
          <w:szCs w:val="28"/>
        </w:rPr>
      </w:pPr>
    </w:p>
    <w:p w:rsidR="00891008" w:rsidRPr="00D913AC" w:rsidRDefault="00891008" w:rsidP="00891008">
      <w:r w:rsidRPr="00D913AC">
        <w:t>Pressekontakt: Hanne Tommerup, telefon 40712113</w:t>
      </w:r>
      <w:r>
        <w:t>, hanne@tommerup.com</w:t>
      </w:r>
    </w:p>
    <w:p w:rsidR="00443BFF" w:rsidRDefault="00443BFF" w:rsidP="00443BFF"/>
    <w:sectPr w:rsidR="00443BFF" w:rsidSect="003E16C9">
      <w:pgSz w:w="11906" w:h="16838"/>
      <w:pgMar w:top="360" w:right="566" w:bottom="1701" w:left="1701" w:header="708"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23" w:rsidRDefault="00426E23">
      <w:r>
        <w:separator/>
      </w:r>
    </w:p>
  </w:endnote>
  <w:endnote w:type="continuationSeparator" w:id="0">
    <w:p w:rsidR="00426E23" w:rsidRDefault="0042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23" w:rsidRDefault="00426E23">
      <w:r>
        <w:separator/>
      </w:r>
    </w:p>
  </w:footnote>
  <w:footnote w:type="continuationSeparator" w:id="0">
    <w:p w:rsidR="00426E23" w:rsidRDefault="0042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AB"/>
    <w:multiLevelType w:val="hybridMultilevel"/>
    <w:tmpl w:val="C00E867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0598586A"/>
    <w:multiLevelType w:val="hybridMultilevel"/>
    <w:tmpl w:val="639EFA26"/>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0A371753"/>
    <w:multiLevelType w:val="hybridMultilevel"/>
    <w:tmpl w:val="659C83A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0CD86BAD"/>
    <w:multiLevelType w:val="multilevel"/>
    <w:tmpl w:val="639EF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CD86E73"/>
    <w:multiLevelType w:val="hybridMultilevel"/>
    <w:tmpl w:val="F95CFD4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00330C"/>
    <w:multiLevelType w:val="hybridMultilevel"/>
    <w:tmpl w:val="FFAAC734"/>
    <w:lvl w:ilvl="0" w:tplc="2A709282">
      <w:start w:val="7"/>
      <w:numFmt w:val="decimal"/>
      <w:lvlText w:val="%1."/>
      <w:lvlJc w:val="left"/>
      <w:pPr>
        <w:tabs>
          <w:tab w:val="num" w:pos="360"/>
        </w:tabs>
        <w:ind w:left="36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04A2AA5"/>
    <w:multiLevelType w:val="hybridMultilevel"/>
    <w:tmpl w:val="5832D98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159D5ED5"/>
    <w:multiLevelType w:val="hybridMultilevel"/>
    <w:tmpl w:val="2EA24D28"/>
    <w:lvl w:ilvl="0" w:tplc="04060001">
      <w:start w:val="1"/>
      <w:numFmt w:val="bullet"/>
      <w:lvlText w:val=""/>
      <w:lvlJc w:val="left"/>
      <w:pPr>
        <w:tabs>
          <w:tab w:val="num" w:pos="1080"/>
        </w:tabs>
        <w:ind w:left="1080" w:hanging="360"/>
      </w:pPr>
      <w:rPr>
        <w:rFonts w:ascii="Symbol" w:hAnsi="Symbol" w:hint="default"/>
      </w:rPr>
    </w:lvl>
    <w:lvl w:ilvl="1" w:tplc="0406000F">
      <w:start w:val="1"/>
      <w:numFmt w:val="decimal"/>
      <w:lvlText w:val="%2."/>
      <w:lvlJc w:val="left"/>
      <w:pPr>
        <w:tabs>
          <w:tab w:val="num" w:pos="1800"/>
        </w:tabs>
        <w:ind w:left="1800" w:hanging="360"/>
      </w:pPr>
      <w:rPr>
        <w:rFont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4C1503"/>
    <w:multiLevelType w:val="hybridMultilevel"/>
    <w:tmpl w:val="F55A02C4"/>
    <w:lvl w:ilvl="0" w:tplc="30905AA6">
      <w:start w:val="3"/>
      <w:numFmt w:val="decimal"/>
      <w:lvlText w:val="%1."/>
      <w:lvlJc w:val="left"/>
      <w:pPr>
        <w:tabs>
          <w:tab w:val="num" w:pos="360"/>
        </w:tabs>
        <w:ind w:left="36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83B1EC5"/>
    <w:multiLevelType w:val="hybridMultilevel"/>
    <w:tmpl w:val="22DC99B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F140FE"/>
    <w:multiLevelType w:val="hybridMultilevel"/>
    <w:tmpl w:val="65D63DA2"/>
    <w:lvl w:ilvl="0" w:tplc="04060001">
      <w:start w:val="1"/>
      <w:numFmt w:val="bullet"/>
      <w:lvlText w:val=""/>
      <w:lvlJc w:val="left"/>
      <w:pPr>
        <w:tabs>
          <w:tab w:val="num" w:pos="1080"/>
        </w:tabs>
        <w:ind w:left="1080" w:hanging="360"/>
      </w:pPr>
      <w:rPr>
        <w:rFonts w:ascii="Symbol" w:hAnsi="Symbol" w:hint="default"/>
      </w:rPr>
    </w:lvl>
    <w:lvl w:ilvl="1" w:tplc="0406000F">
      <w:start w:val="1"/>
      <w:numFmt w:val="decimal"/>
      <w:lvlText w:val="%2."/>
      <w:lvlJc w:val="left"/>
      <w:pPr>
        <w:tabs>
          <w:tab w:val="num" w:pos="1800"/>
        </w:tabs>
        <w:ind w:left="1800" w:hanging="360"/>
      </w:pPr>
      <w:rPr>
        <w:rFont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A255B4"/>
    <w:multiLevelType w:val="hybridMultilevel"/>
    <w:tmpl w:val="8884B4DA"/>
    <w:lvl w:ilvl="0" w:tplc="0406000F">
      <w:start w:val="1"/>
      <w:numFmt w:val="decimal"/>
      <w:lvlText w:val="%1."/>
      <w:lvlJc w:val="left"/>
      <w:pPr>
        <w:tabs>
          <w:tab w:val="num" w:pos="360"/>
        </w:tabs>
        <w:ind w:left="360" w:hanging="360"/>
      </w:pPr>
    </w:lvl>
    <w:lvl w:ilvl="1" w:tplc="04060001">
      <w:start w:val="1"/>
      <w:numFmt w:val="bullet"/>
      <w:lvlText w:val=""/>
      <w:lvlJc w:val="left"/>
      <w:pPr>
        <w:tabs>
          <w:tab w:val="num" w:pos="1080"/>
        </w:tabs>
        <w:ind w:left="1080" w:hanging="360"/>
      </w:pPr>
      <w:rPr>
        <w:rFonts w:ascii="Symbol" w:hAnsi="Symbol" w:hint="default"/>
      </w:rPr>
    </w:lvl>
    <w:lvl w:ilvl="2" w:tplc="0406000F">
      <w:start w:val="1"/>
      <w:numFmt w:val="decimal"/>
      <w:lvlText w:val="%3."/>
      <w:lvlJc w:val="left"/>
      <w:pPr>
        <w:tabs>
          <w:tab w:val="num" w:pos="1980"/>
        </w:tabs>
        <w:ind w:left="1980" w:hanging="36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2DD570E8"/>
    <w:multiLevelType w:val="hybridMultilevel"/>
    <w:tmpl w:val="9B20C0B8"/>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3" w15:restartNumberingAfterBreak="0">
    <w:nsid w:val="34962C02"/>
    <w:multiLevelType w:val="hybridMultilevel"/>
    <w:tmpl w:val="133AED0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15:restartNumberingAfterBreak="0">
    <w:nsid w:val="36675DFC"/>
    <w:multiLevelType w:val="multilevel"/>
    <w:tmpl w:val="1A0456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9B1376"/>
    <w:multiLevelType w:val="hybridMultilevel"/>
    <w:tmpl w:val="7CA2F79E"/>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32223C"/>
    <w:multiLevelType w:val="hybridMultilevel"/>
    <w:tmpl w:val="ED2C6FB8"/>
    <w:lvl w:ilvl="0" w:tplc="E810579C">
      <w:start w:val="5"/>
      <w:numFmt w:val="decimal"/>
      <w:lvlText w:val="%1."/>
      <w:lvlJc w:val="left"/>
      <w:pPr>
        <w:tabs>
          <w:tab w:val="num" w:pos="360"/>
        </w:tabs>
        <w:ind w:left="36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6914CE7"/>
    <w:multiLevelType w:val="hybridMultilevel"/>
    <w:tmpl w:val="02DAA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6437BD"/>
    <w:multiLevelType w:val="hybridMultilevel"/>
    <w:tmpl w:val="100A8BE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574583B"/>
    <w:multiLevelType w:val="hybridMultilevel"/>
    <w:tmpl w:val="1A04567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6730EF1"/>
    <w:multiLevelType w:val="hybridMultilevel"/>
    <w:tmpl w:val="EA683AD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670F6CDA"/>
    <w:multiLevelType w:val="hybridMultilevel"/>
    <w:tmpl w:val="758C1CC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2" w15:restartNumberingAfterBreak="0">
    <w:nsid w:val="6C402076"/>
    <w:multiLevelType w:val="hybridMultilevel"/>
    <w:tmpl w:val="29BEC7E2"/>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6FB375F2"/>
    <w:multiLevelType w:val="hybridMultilevel"/>
    <w:tmpl w:val="3DF2C24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4" w15:restartNumberingAfterBreak="0">
    <w:nsid w:val="73E4495C"/>
    <w:multiLevelType w:val="multilevel"/>
    <w:tmpl w:val="EA68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11"/>
  </w:num>
  <w:num w:numId="3">
    <w:abstractNumId w:val="12"/>
  </w:num>
  <w:num w:numId="4">
    <w:abstractNumId w:val="0"/>
  </w:num>
  <w:num w:numId="5">
    <w:abstractNumId w:val="18"/>
  </w:num>
  <w:num w:numId="6">
    <w:abstractNumId w:val="1"/>
  </w:num>
  <w:num w:numId="7">
    <w:abstractNumId w:val="3"/>
  </w:num>
  <w:num w:numId="8">
    <w:abstractNumId w:val="8"/>
  </w:num>
  <w:num w:numId="9">
    <w:abstractNumId w:val="4"/>
  </w:num>
  <w:num w:numId="10">
    <w:abstractNumId w:val="15"/>
  </w:num>
  <w:num w:numId="11">
    <w:abstractNumId w:val="7"/>
  </w:num>
  <w:num w:numId="12">
    <w:abstractNumId w:val="22"/>
  </w:num>
  <w:num w:numId="13">
    <w:abstractNumId w:val="19"/>
  </w:num>
  <w:num w:numId="14">
    <w:abstractNumId w:val="14"/>
  </w:num>
  <w:num w:numId="15">
    <w:abstractNumId w:val="16"/>
  </w:num>
  <w:num w:numId="16">
    <w:abstractNumId w:val="10"/>
  </w:num>
  <w:num w:numId="17">
    <w:abstractNumId w:val="20"/>
  </w:num>
  <w:num w:numId="18">
    <w:abstractNumId w:val="24"/>
  </w:num>
  <w:num w:numId="19">
    <w:abstractNumId w:val="5"/>
  </w:num>
  <w:num w:numId="20">
    <w:abstractNumId w:val="9"/>
  </w:num>
  <w:num w:numId="21">
    <w:abstractNumId w:val="17"/>
  </w:num>
  <w:num w:numId="22">
    <w:abstractNumId w:val="21"/>
  </w:num>
  <w:num w:numId="23">
    <w:abstractNumId w:val="13"/>
  </w:num>
  <w:num w:numId="24">
    <w:abstractNumId w:val="2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870"/>
    <w:rsid w:val="000069C6"/>
    <w:rsid w:val="00085908"/>
    <w:rsid w:val="000E7AB7"/>
    <w:rsid w:val="001402F9"/>
    <w:rsid w:val="00144870"/>
    <w:rsid w:val="0015394F"/>
    <w:rsid w:val="00162BD0"/>
    <w:rsid w:val="0016313C"/>
    <w:rsid w:val="001646D4"/>
    <w:rsid w:val="001A41DC"/>
    <w:rsid w:val="001C08B1"/>
    <w:rsid w:val="001E2D87"/>
    <w:rsid w:val="001F14ED"/>
    <w:rsid w:val="002135D3"/>
    <w:rsid w:val="002228DA"/>
    <w:rsid w:val="00241CAB"/>
    <w:rsid w:val="00245101"/>
    <w:rsid w:val="0024534F"/>
    <w:rsid w:val="0025053E"/>
    <w:rsid w:val="00255E21"/>
    <w:rsid w:val="0027240E"/>
    <w:rsid w:val="00283477"/>
    <w:rsid w:val="0028646A"/>
    <w:rsid w:val="002A12C7"/>
    <w:rsid w:val="002A4ED6"/>
    <w:rsid w:val="002B1EE0"/>
    <w:rsid w:val="00325F1B"/>
    <w:rsid w:val="00354791"/>
    <w:rsid w:val="003670D8"/>
    <w:rsid w:val="00377825"/>
    <w:rsid w:val="003816AA"/>
    <w:rsid w:val="00386539"/>
    <w:rsid w:val="00391A84"/>
    <w:rsid w:val="003A2B42"/>
    <w:rsid w:val="003A6C00"/>
    <w:rsid w:val="003C6136"/>
    <w:rsid w:val="003C672E"/>
    <w:rsid w:val="003D7261"/>
    <w:rsid w:val="003E16C9"/>
    <w:rsid w:val="003E6B60"/>
    <w:rsid w:val="00407EC4"/>
    <w:rsid w:val="00415F83"/>
    <w:rsid w:val="0041655C"/>
    <w:rsid w:val="004221C3"/>
    <w:rsid w:val="00425F36"/>
    <w:rsid w:val="00426E23"/>
    <w:rsid w:val="00443BFF"/>
    <w:rsid w:val="00453AF6"/>
    <w:rsid w:val="004708D3"/>
    <w:rsid w:val="00476A53"/>
    <w:rsid w:val="004A5B0A"/>
    <w:rsid w:val="004A7788"/>
    <w:rsid w:val="004B239B"/>
    <w:rsid w:val="004B78B9"/>
    <w:rsid w:val="004C6CE0"/>
    <w:rsid w:val="005006F8"/>
    <w:rsid w:val="00536EFE"/>
    <w:rsid w:val="005417C7"/>
    <w:rsid w:val="00573B2F"/>
    <w:rsid w:val="00593FFC"/>
    <w:rsid w:val="005B4B24"/>
    <w:rsid w:val="00614FAB"/>
    <w:rsid w:val="00617DA9"/>
    <w:rsid w:val="00621581"/>
    <w:rsid w:val="00671422"/>
    <w:rsid w:val="00683466"/>
    <w:rsid w:val="0069045F"/>
    <w:rsid w:val="006D5F3D"/>
    <w:rsid w:val="007144EC"/>
    <w:rsid w:val="00720756"/>
    <w:rsid w:val="0073195A"/>
    <w:rsid w:val="0073706B"/>
    <w:rsid w:val="00764533"/>
    <w:rsid w:val="007724DF"/>
    <w:rsid w:val="007766C1"/>
    <w:rsid w:val="007A1214"/>
    <w:rsid w:val="007E5112"/>
    <w:rsid w:val="008103EC"/>
    <w:rsid w:val="008207DE"/>
    <w:rsid w:val="008332AB"/>
    <w:rsid w:val="0085642D"/>
    <w:rsid w:val="00885BFA"/>
    <w:rsid w:val="00891008"/>
    <w:rsid w:val="00897250"/>
    <w:rsid w:val="008A227F"/>
    <w:rsid w:val="008F34BE"/>
    <w:rsid w:val="00901AC2"/>
    <w:rsid w:val="009058E6"/>
    <w:rsid w:val="00905993"/>
    <w:rsid w:val="009103CA"/>
    <w:rsid w:val="009240C2"/>
    <w:rsid w:val="009306B4"/>
    <w:rsid w:val="009455C5"/>
    <w:rsid w:val="009B405C"/>
    <w:rsid w:val="009B4D72"/>
    <w:rsid w:val="009D0B85"/>
    <w:rsid w:val="009E0C8E"/>
    <w:rsid w:val="009E4FFB"/>
    <w:rsid w:val="00A3256B"/>
    <w:rsid w:val="00A4385E"/>
    <w:rsid w:val="00A4543F"/>
    <w:rsid w:val="00A66D1C"/>
    <w:rsid w:val="00A67478"/>
    <w:rsid w:val="00A73463"/>
    <w:rsid w:val="00A76B75"/>
    <w:rsid w:val="00A865C0"/>
    <w:rsid w:val="00AA0AF8"/>
    <w:rsid w:val="00AA5ED7"/>
    <w:rsid w:val="00AC4F2C"/>
    <w:rsid w:val="00AC64FB"/>
    <w:rsid w:val="00AC74AB"/>
    <w:rsid w:val="00AD57BA"/>
    <w:rsid w:val="00B11D73"/>
    <w:rsid w:val="00B201EF"/>
    <w:rsid w:val="00B4209D"/>
    <w:rsid w:val="00B445A6"/>
    <w:rsid w:val="00B60D65"/>
    <w:rsid w:val="00B6219F"/>
    <w:rsid w:val="00B80A6A"/>
    <w:rsid w:val="00B83129"/>
    <w:rsid w:val="00B9756C"/>
    <w:rsid w:val="00BB7C5C"/>
    <w:rsid w:val="00BC5FC2"/>
    <w:rsid w:val="00BD203F"/>
    <w:rsid w:val="00BD5902"/>
    <w:rsid w:val="00BE47F5"/>
    <w:rsid w:val="00BE4AEA"/>
    <w:rsid w:val="00C055D3"/>
    <w:rsid w:val="00C46ED0"/>
    <w:rsid w:val="00C774F5"/>
    <w:rsid w:val="00CA60DE"/>
    <w:rsid w:val="00CD2AFE"/>
    <w:rsid w:val="00CD7F74"/>
    <w:rsid w:val="00D030BC"/>
    <w:rsid w:val="00D1597E"/>
    <w:rsid w:val="00D179E3"/>
    <w:rsid w:val="00D321FD"/>
    <w:rsid w:val="00D46C22"/>
    <w:rsid w:val="00D7180A"/>
    <w:rsid w:val="00D8666D"/>
    <w:rsid w:val="00DA7F70"/>
    <w:rsid w:val="00DF3ACA"/>
    <w:rsid w:val="00E06768"/>
    <w:rsid w:val="00E1571A"/>
    <w:rsid w:val="00E208AC"/>
    <w:rsid w:val="00E32E16"/>
    <w:rsid w:val="00E51D94"/>
    <w:rsid w:val="00E52717"/>
    <w:rsid w:val="00E6011B"/>
    <w:rsid w:val="00EA2D95"/>
    <w:rsid w:val="00EA7B53"/>
    <w:rsid w:val="00EC730A"/>
    <w:rsid w:val="00ED50F7"/>
    <w:rsid w:val="00EE6CA6"/>
    <w:rsid w:val="00EF6795"/>
    <w:rsid w:val="00F04B6A"/>
    <w:rsid w:val="00F203E5"/>
    <w:rsid w:val="00F67A07"/>
    <w:rsid w:val="00F81B03"/>
    <w:rsid w:val="00F83838"/>
    <w:rsid w:val="00F90FCC"/>
    <w:rsid w:val="00F9329F"/>
    <w:rsid w:val="00FC11D3"/>
    <w:rsid w:val="00FE2F43"/>
    <w:rsid w:val="00FE7685"/>
    <w:rsid w:val="00FF01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7DAC6F-29C1-444E-9A24-D13DE51D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870"/>
    <w:rPr>
      <w:sz w:val="24"/>
      <w:szCs w:val="24"/>
      <w:lang w:eastAsia="en-US"/>
    </w:rPr>
  </w:style>
  <w:style w:type="paragraph" w:styleId="Overskrift1">
    <w:name w:val="heading 1"/>
    <w:basedOn w:val="Normal"/>
    <w:next w:val="Normal"/>
    <w:qFormat/>
    <w:rsid w:val="003D7261"/>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44870"/>
    <w:pPr>
      <w:tabs>
        <w:tab w:val="center" w:pos="4320"/>
        <w:tab w:val="right" w:pos="8640"/>
      </w:tabs>
    </w:pPr>
  </w:style>
  <w:style w:type="table" w:styleId="Tabel-Gitter">
    <w:name w:val="Table Grid"/>
    <w:basedOn w:val="Tabel-Normal"/>
    <w:rsid w:val="0014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3D7261"/>
    <w:pPr>
      <w:tabs>
        <w:tab w:val="center" w:pos="4819"/>
        <w:tab w:val="right" w:pos="9638"/>
      </w:tabs>
    </w:pPr>
  </w:style>
  <w:style w:type="character" w:styleId="Sidetal">
    <w:name w:val="page number"/>
    <w:basedOn w:val="Standardskrifttypeiafsnit"/>
    <w:rsid w:val="003D7261"/>
  </w:style>
  <w:style w:type="character" w:styleId="Hyperlink">
    <w:name w:val="Hyperlink"/>
    <w:rsid w:val="002135D3"/>
    <w:rPr>
      <w:color w:val="0000FF"/>
      <w:u w:val="single"/>
    </w:rPr>
  </w:style>
  <w:style w:type="paragraph" w:styleId="Markeringsbobletekst">
    <w:name w:val="Balloon Text"/>
    <w:basedOn w:val="Normal"/>
    <w:link w:val="MarkeringsbobletekstTegn"/>
    <w:rsid w:val="0073706B"/>
    <w:rPr>
      <w:rFonts w:ascii="Tahoma" w:hAnsi="Tahoma" w:cs="Tahoma"/>
      <w:sz w:val="16"/>
      <w:szCs w:val="16"/>
    </w:rPr>
  </w:style>
  <w:style w:type="character" w:customStyle="1" w:styleId="MarkeringsbobletekstTegn">
    <w:name w:val="Markeringsbobletekst Tegn"/>
    <w:basedOn w:val="Standardskrifttypeiafsnit"/>
    <w:link w:val="Markeringsbobletekst"/>
    <w:rsid w:val="0073706B"/>
    <w:rPr>
      <w:rFonts w:ascii="Tahoma" w:hAnsi="Tahoma" w:cs="Tahoma"/>
      <w:sz w:val="16"/>
      <w:szCs w:val="16"/>
      <w:lang w:eastAsia="en-US"/>
    </w:rPr>
  </w:style>
  <w:style w:type="paragraph" w:styleId="Listeafsnit">
    <w:name w:val="List Paragraph"/>
    <w:basedOn w:val="Normal"/>
    <w:uiPriority w:val="34"/>
    <w:qFormat/>
    <w:rsid w:val="00B80A6A"/>
    <w:pPr>
      <w:ind w:left="720"/>
      <w:contextualSpacing/>
    </w:pPr>
  </w:style>
  <w:style w:type="paragraph" w:styleId="NormalWeb">
    <w:name w:val="Normal (Web)"/>
    <w:basedOn w:val="Normal"/>
    <w:uiPriority w:val="99"/>
    <w:unhideWhenUsed/>
    <w:rsid w:val="00443BFF"/>
    <w:pPr>
      <w:spacing w:before="100" w:beforeAutospacing="1" w:after="100" w:afterAutospacing="1"/>
    </w:pPr>
    <w:rPr>
      <w:rFonts w:ascii="Times" w:eastAsiaTheme="minorEastAsia" w:hAnsi="Times"/>
      <w:sz w:val="20"/>
      <w:szCs w:val="20"/>
      <w:lang w:eastAsia="da-DK"/>
    </w:rPr>
  </w:style>
  <w:style w:type="character" w:styleId="Strk">
    <w:name w:val="Strong"/>
    <w:basedOn w:val="Standardskrifttypeiafsnit"/>
    <w:uiPriority w:val="22"/>
    <w:qFormat/>
    <w:rsid w:val="00443BFF"/>
    <w:rPr>
      <w:b/>
      <w:bCs/>
    </w:rPr>
  </w:style>
  <w:style w:type="character" w:styleId="Fremhv">
    <w:name w:val="Emphasis"/>
    <w:basedOn w:val="Standardskrifttypeiafsnit"/>
    <w:uiPriority w:val="20"/>
    <w:qFormat/>
    <w:rsid w:val="00443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99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gmuseum@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Links>
    <vt:vector size="12" baseType="variant">
      <vt:variant>
        <vt:i4>7602303</vt:i4>
      </vt:variant>
      <vt:variant>
        <vt:i4>3</vt:i4>
      </vt:variant>
      <vt:variant>
        <vt:i4>0</vt:i4>
      </vt:variant>
      <vt:variant>
        <vt:i4>5</vt:i4>
      </vt:variant>
      <vt:variant>
        <vt:lpwstr>http://www.koengmuseum.dk/</vt:lpwstr>
      </vt:variant>
      <vt:variant>
        <vt:lpwstr/>
      </vt:variant>
      <vt:variant>
        <vt:i4>6553691</vt:i4>
      </vt:variant>
      <vt:variant>
        <vt:i4>0</vt:i4>
      </vt:variant>
      <vt:variant>
        <vt:i4>0</vt:i4>
      </vt:variant>
      <vt:variant>
        <vt:i4>5</vt:i4>
      </vt:variant>
      <vt:variant>
        <vt:lpwstr>mailto:johnnyrmadsen@gmail.com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Madsen</dc:creator>
  <cp:lastModifiedBy>Hanne Tommerup</cp:lastModifiedBy>
  <cp:revision>2</cp:revision>
  <cp:lastPrinted>2016-01-10T15:03:00Z</cp:lastPrinted>
  <dcterms:created xsi:type="dcterms:W3CDTF">2018-06-01T10:25:00Z</dcterms:created>
  <dcterms:modified xsi:type="dcterms:W3CDTF">2018-06-01T10:25:00Z</dcterms:modified>
</cp:coreProperties>
</file>